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DCA1E" w14:textId="2E67C3CF" w:rsidR="002E0DEE" w:rsidRDefault="00F167CD" w:rsidP="00F167CD">
      <w:pPr>
        <w:rPr>
          <w:rFonts w:ascii="Tilde Black" w:hAnsi="Tilde Black" w:cs="Poppins"/>
          <w:b/>
          <w:sz w:val="28"/>
          <w:szCs w:val="24"/>
        </w:rPr>
      </w:pPr>
      <w:r w:rsidRPr="002F33AA">
        <w:rPr>
          <w:rFonts w:ascii="Tilde Black" w:hAnsi="Tilde Black" w:cs="Poppins"/>
          <w:b/>
          <w:sz w:val="28"/>
          <w:szCs w:val="24"/>
        </w:rPr>
        <w:t>Social Media Templates</w:t>
      </w:r>
    </w:p>
    <w:p w14:paraId="10273B37" w14:textId="054F0664" w:rsidR="002E0DEE" w:rsidRDefault="002E0DEE" w:rsidP="002E0DEE">
      <w:pPr>
        <w:rPr>
          <w:rFonts w:ascii="Poppins" w:hAnsi="Poppins" w:cs="Poppins"/>
          <w:szCs w:val="24"/>
        </w:rPr>
      </w:pPr>
      <w:r>
        <w:rPr>
          <w:rFonts w:ascii="Poppins" w:hAnsi="Poppins" w:cs="Poppins"/>
          <w:szCs w:val="24"/>
        </w:rPr>
        <w:t xml:space="preserve">Please tag us in your posts so we can share </w:t>
      </w:r>
      <w:r w:rsidR="001308CE">
        <w:rPr>
          <w:rFonts w:ascii="Poppins" w:hAnsi="Poppins" w:cs="Poppins"/>
          <w:szCs w:val="24"/>
        </w:rPr>
        <w:t xml:space="preserve">them </w:t>
      </w:r>
      <w:r>
        <w:rPr>
          <w:rFonts w:ascii="Poppins" w:hAnsi="Poppins" w:cs="Poppins"/>
          <w:szCs w:val="24"/>
        </w:rPr>
        <w:t>and extend their reach:</w:t>
      </w:r>
    </w:p>
    <w:p w14:paraId="4C1768EC" w14:textId="77777777" w:rsidR="002E0DEE" w:rsidRDefault="00AC1166" w:rsidP="002E0DEE">
      <w:pPr>
        <w:rPr>
          <w:rFonts w:ascii="Poppins" w:hAnsi="Poppins" w:cs="Poppins"/>
          <w:szCs w:val="24"/>
        </w:rPr>
      </w:pPr>
      <w:hyperlink r:id="rId7" w:history="1">
        <w:r w:rsidR="002E0DEE" w:rsidRPr="00117512">
          <w:rPr>
            <w:rStyle w:val="Hyperlink"/>
            <w:rFonts w:ascii="Poppins" w:hAnsi="Poppins" w:cs="Poppins"/>
            <w:szCs w:val="24"/>
          </w:rPr>
          <w:t>Product Care Recycling</w:t>
        </w:r>
      </w:hyperlink>
      <w:r w:rsidR="002E0DEE">
        <w:rPr>
          <w:rFonts w:ascii="Poppins" w:hAnsi="Poppins" w:cs="Poppins"/>
          <w:szCs w:val="24"/>
        </w:rPr>
        <w:t xml:space="preserve"> on Facebook</w:t>
      </w:r>
    </w:p>
    <w:p w14:paraId="39210B90" w14:textId="77777777" w:rsidR="002E0DEE" w:rsidRDefault="00AC1166" w:rsidP="002E0DEE">
      <w:pPr>
        <w:rPr>
          <w:rFonts w:ascii="Poppins" w:hAnsi="Poppins" w:cs="Poppins"/>
          <w:szCs w:val="24"/>
        </w:rPr>
      </w:pPr>
      <w:hyperlink r:id="rId8" w:history="1">
        <w:proofErr w:type="spellStart"/>
        <w:r w:rsidR="002E0DEE" w:rsidRPr="00117512">
          <w:rPr>
            <w:rStyle w:val="Hyperlink"/>
            <w:rFonts w:ascii="Poppins" w:hAnsi="Poppins" w:cs="Poppins"/>
            <w:szCs w:val="24"/>
          </w:rPr>
          <w:t>ProductCareCAN</w:t>
        </w:r>
        <w:proofErr w:type="spellEnd"/>
      </w:hyperlink>
      <w:r w:rsidR="002E0DEE">
        <w:rPr>
          <w:rFonts w:ascii="Poppins" w:hAnsi="Poppins" w:cs="Poppins"/>
          <w:szCs w:val="24"/>
        </w:rPr>
        <w:t xml:space="preserve"> on Twitter</w:t>
      </w:r>
    </w:p>
    <w:p w14:paraId="43C56762" w14:textId="77777777" w:rsidR="002E0DEE" w:rsidRDefault="00AC1166" w:rsidP="002E0DEE">
      <w:pPr>
        <w:rPr>
          <w:rFonts w:ascii="Poppins" w:hAnsi="Poppins" w:cs="Poppins"/>
          <w:szCs w:val="24"/>
        </w:rPr>
      </w:pPr>
      <w:hyperlink r:id="rId9" w:history="1">
        <w:proofErr w:type="spellStart"/>
        <w:r w:rsidR="002E0DEE" w:rsidRPr="00117512">
          <w:rPr>
            <w:rStyle w:val="Hyperlink"/>
            <w:rFonts w:ascii="Poppins" w:hAnsi="Poppins" w:cs="Poppins"/>
            <w:szCs w:val="24"/>
          </w:rPr>
          <w:t>ProductCareRecycling</w:t>
        </w:r>
        <w:proofErr w:type="spellEnd"/>
      </w:hyperlink>
      <w:r w:rsidR="002E0DEE">
        <w:rPr>
          <w:rFonts w:ascii="Poppins" w:hAnsi="Poppins" w:cs="Poppins"/>
          <w:szCs w:val="24"/>
        </w:rPr>
        <w:t xml:space="preserve"> on Instagram</w:t>
      </w:r>
    </w:p>
    <w:p w14:paraId="071BECCD" w14:textId="77777777" w:rsidR="002E0DEE" w:rsidRDefault="00AC1166" w:rsidP="002E0DEE">
      <w:pPr>
        <w:rPr>
          <w:rFonts w:ascii="Poppins" w:hAnsi="Poppins" w:cs="Poppins"/>
          <w:szCs w:val="24"/>
        </w:rPr>
      </w:pPr>
      <w:hyperlink r:id="rId10" w:history="1">
        <w:r w:rsidR="002E0DEE" w:rsidRPr="004C7AE0">
          <w:rPr>
            <w:rStyle w:val="Hyperlink"/>
            <w:rFonts w:ascii="Poppins" w:hAnsi="Poppins" w:cs="Poppins"/>
            <w:szCs w:val="24"/>
          </w:rPr>
          <w:t>Product Care Recycling</w:t>
        </w:r>
      </w:hyperlink>
      <w:r w:rsidR="002E0DEE">
        <w:rPr>
          <w:rFonts w:ascii="Poppins" w:hAnsi="Poppins" w:cs="Poppins"/>
          <w:szCs w:val="24"/>
        </w:rPr>
        <w:t xml:space="preserve"> on LinkedIn</w:t>
      </w:r>
    </w:p>
    <w:p w14:paraId="382C2228" w14:textId="77777777" w:rsidR="002E0DEE" w:rsidRPr="002F33AA" w:rsidRDefault="002E0DEE" w:rsidP="00F167CD">
      <w:pPr>
        <w:rPr>
          <w:rFonts w:ascii="Tilde Black" w:hAnsi="Tilde Black" w:cs="Poppins"/>
          <w:b/>
          <w:sz w:val="28"/>
          <w:szCs w:val="24"/>
        </w:rPr>
      </w:pPr>
    </w:p>
    <w:p w14:paraId="13CC6B1F" w14:textId="2D0BA2B9" w:rsidR="00DC4471" w:rsidRDefault="002F33AA" w:rsidP="00F167CD">
      <w:pPr>
        <w:rPr>
          <w:rFonts w:ascii="Poppins" w:hAnsi="Poppins" w:cs="Poppins"/>
          <w:szCs w:val="24"/>
          <w:u w:val="single"/>
        </w:rPr>
      </w:pPr>
      <w:r w:rsidRPr="002F33AA">
        <w:rPr>
          <w:rFonts w:ascii="Poppins" w:hAnsi="Poppins" w:cs="Poppins"/>
          <w:szCs w:val="24"/>
          <w:u w:val="single"/>
        </w:rPr>
        <w:t>Post templates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001EE9" w:rsidRPr="00823853" w14:paraId="6F0A9F77" w14:textId="77777777" w:rsidTr="00BB4CAF">
        <w:trPr>
          <w:trHeight w:val="364"/>
        </w:trPr>
        <w:tc>
          <w:tcPr>
            <w:tcW w:w="10174" w:type="dxa"/>
          </w:tcPr>
          <w:p w14:paraId="0EDDD394" w14:textId="77777777" w:rsidR="00001EE9" w:rsidRPr="00823853" w:rsidRDefault="00001EE9" w:rsidP="00BB4CAF">
            <w:pPr>
              <w:rPr>
                <w:rFonts w:ascii="Poppins" w:hAnsi="Poppins" w:cs="Poppins"/>
                <w:b/>
                <w:szCs w:val="24"/>
              </w:rPr>
            </w:pPr>
            <w:r w:rsidRPr="00823853">
              <w:rPr>
                <w:rFonts w:ascii="Poppins" w:hAnsi="Poppins" w:cs="Poppins"/>
                <w:b/>
                <w:szCs w:val="24"/>
              </w:rPr>
              <w:t>Facebook</w:t>
            </w:r>
          </w:p>
        </w:tc>
      </w:tr>
      <w:tr w:rsidR="00001EE9" w:rsidRPr="00A31348" w14:paraId="313585A9" w14:textId="77777777" w:rsidTr="00BB4CAF">
        <w:trPr>
          <w:trHeight w:val="1123"/>
        </w:trPr>
        <w:tc>
          <w:tcPr>
            <w:tcW w:w="10174" w:type="dxa"/>
          </w:tcPr>
          <w:p w14:paraId="05949C1C" w14:textId="77777777" w:rsidR="00001EE9" w:rsidRPr="00A31348" w:rsidRDefault="00001EE9" w:rsidP="00BB4CAF">
            <w:pPr>
              <w:rPr>
                <w:rFonts w:ascii="Poppins" w:hAnsi="Poppins" w:cs="Poppins"/>
                <w:szCs w:val="24"/>
              </w:rPr>
            </w:pPr>
            <w:r w:rsidRPr="002F33AA">
              <w:rPr>
                <w:rFonts w:ascii="Poppins" w:hAnsi="Poppins" w:cs="Poppins"/>
                <w:szCs w:val="24"/>
              </w:rPr>
              <w:t>Leftover pai</w:t>
            </w:r>
            <w:r>
              <w:rPr>
                <w:rFonts w:ascii="Poppins" w:hAnsi="Poppins" w:cs="Poppins"/>
                <w:szCs w:val="24"/>
              </w:rPr>
              <w:t>nt doesn’t belong in the trash.</w:t>
            </w:r>
            <w:r w:rsidRPr="002F33AA">
              <w:rPr>
                <w:rFonts w:ascii="Poppins" w:hAnsi="Poppins" w:cs="Poppins"/>
                <w:szCs w:val="24"/>
              </w:rPr>
              <w:t xml:space="preserve"> If you’ve run out of uses for your paint, take it to your nearest Product Care Recycling location and it will be safely and responsibly managed.</w:t>
            </w:r>
            <w:r>
              <w:t xml:space="preserve"> </w:t>
            </w:r>
            <w:r w:rsidRPr="003015C5">
              <w:rPr>
                <w:rFonts w:ascii="Segoe UI Symbol" w:hAnsi="Segoe UI Symbol" w:cs="Segoe UI Symbol"/>
                <w:szCs w:val="24"/>
              </w:rPr>
              <w:t>♻</w:t>
            </w:r>
            <w:r w:rsidRPr="003015C5">
              <w:rPr>
                <w:rFonts w:ascii="Poppins" w:hAnsi="Poppins" w:cs="Poppins"/>
                <w:szCs w:val="24"/>
              </w:rPr>
              <w:t>️</w:t>
            </w:r>
            <w:r>
              <w:rPr>
                <w:rFonts w:ascii="Poppins" w:hAnsi="Poppins" w:cs="Poppins"/>
                <w:szCs w:val="24"/>
              </w:rPr>
              <w:t xml:space="preserve"> </w:t>
            </w:r>
            <w:r w:rsidRPr="002F33AA">
              <w:rPr>
                <w:rFonts w:ascii="Poppins" w:hAnsi="Poppins" w:cs="Poppins"/>
                <w:szCs w:val="24"/>
              </w:rPr>
              <w:t xml:space="preserve">Visit </w:t>
            </w:r>
            <w:r w:rsidRPr="00DC4471">
              <w:rPr>
                <w:rFonts w:ascii="Poppins" w:hAnsi="Poppins" w:cs="Poppins"/>
                <w:szCs w:val="24"/>
              </w:rPr>
              <w:t>https://bit.ly/2TGDjmW</w:t>
            </w:r>
            <w:r w:rsidRPr="002F33AA">
              <w:rPr>
                <w:rFonts w:ascii="Poppins" w:hAnsi="Poppins" w:cs="Poppins"/>
                <w:szCs w:val="24"/>
              </w:rPr>
              <w:t xml:space="preserve"> to find your nearest recycling location.</w:t>
            </w:r>
          </w:p>
        </w:tc>
      </w:tr>
      <w:tr w:rsidR="00001EE9" w:rsidRPr="00A31348" w14:paraId="024347B5" w14:textId="77777777" w:rsidTr="00BB4CAF">
        <w:tc>
          <w:tcPr>
            <w:tcW w:w="10174" w:type="dxa"/>
          </w:tcPr>
          <w:p w14:paraId="6D5573AB" w14:textId="77777777" w:rsidR="00001EE9" w:rsidRPr="00A31348" w:rsidRDefault="00001EE9" w:rsidP="00BB4CAF">
            <w:pPr>
              <w:rPr>
                <w:rFonts w:ascii="Poppins" w:hAnsi="Poppins" w:cs="Poppins"/>
                <w:szCs w:val="24"/>
              </w:rPr>
            </w:pPr>
            <w:r>
              <w:rPr>
                <w:rFonts w:ascii="Poppins" w:hAnsi="Poppins" w:cs="Poppins"/>
                <w:szCs w:val="24"/>
              </w:rPr>
              <w:t xml:space="preserve">Did you know? Leftover paint can be recycled at its end-of-life. Visit one of over 1,000 recycling locations across Canada and drop off your unwanted paint. It’s the best thing to do for the planet and it’s free! </w:t>
            </w:r>
            <w:r w:rsidRPr="003015C5">
              <w:rPr>
                <w:rFonts w:ascii="Segoe UI Symbol" w:hAnsi="Segoe UI Symbol" w:cs="Segoe UI Symbol"/>
                <w:szCs w:val="24"/>
              </w:rPr>
              <w:t>🎉</w:t>
            </w:r>
            <w:r>
              <w:rPr>
                <w:rFonts w:ascii="Segoe UI Symbol" w:hAnsi="Segoe UI Symbol" w:cs="Segoe UI Symbol"/>
                <w:szCs w:val="24"/>
              </w:rPr>
              <w:t xml:space="preserve"> </w:t>
            </w:r>
            <w:r w:rsidRPr="002F33AA">
              <w:rPr>
                <w:rFonts w:ascii="Poppins" w:hAnsi="Poppins" w:cs="Poppins"/>
                <w:szCs w:val="24"/>
              </w:rPr>
              <w:t xml:space="preserve">Visit </w:t>
            </w:r>
            <w:r w:rsidRPr="00DC4471">
              <w:rPr>
                <w:rFonts w:ascii="Poppins" w:hAnsi="Poppins" w:cs="Poppins"/>
                <w:szCs w:val="24"/>
              </w:rPr>
              <w:t>https://bit.ly/2TGDjmW</w:t>
            </w:r>
            <w:r w:rsidRPr="002F33AA">
              <w:rPr>
                <w:rFonts w:ascii="Poppins" w:hAnsi="Poppins" w:cs="Poppins"/>
                <w:szCs w:val="24"/>
              </w:rPr>
              <w:t xml:space="preserve"> to find your nearest </w:t>
            </w:r>
            <w:r>
              <w:rPr>
                <w:rFonts w:ascii="Poppins" w:hAnsi="Poppins" w:cs="Poppins"/>
                <w:szCs w:val="24"/>
              </w:rPr>
              <w:t>location.</w:t>
            </w:r>
          </w:p>
        </w:tc>
      </w:tr>
      <w:tr w:rsidR="00001EE9" w14:paraId="161A638D" w14:textId="77777777" w:rsidTr="00BB4CAF">
        <w:tc>
          <w:tcPr>
            <w:tcW w:w="10174" w:type="dxa"/>
          </w:tcPr>
          <w:p w14:paraId="6A22A379" w14:textId="77777777" w:rsidR="00001EE9" w:rsidRPr="002F33AA" w:rsidRDefault="00001EE9" w:rsidP="00BB4CAF">
            <w:pPr>
              <w:rPr>
                <w:rFonts w:ascii="Poppins" w:hAnsi="Poppins" w:cs="Poppins"/>
                <w:szCs w:val="24"/>
              </w:rPr>
            </w:pPr>
            <w:r w:rsidRPr="002F33AA">
              <w:rPr>
                <w:rFonts w:ascii="Poppins" w:hAnsi="Poppins" w:cs="Poppins"/>
                <w:szCs w:val="24"/>
              </w:rPr>
              <w:t>Buying the right amount of paint not only reduces</w:t>
            </w:r>
            <w:r>
              <w:rPr>
                <w:rFonts w:ascii="Poppins" w:hAnsi="Poppins" w:cs="Poppins"/>
                <w:szCs w:val="24"/>
              </w:rPr>
              <w:t xml:space="preserve"> waste, it also saves you money.</w:t>
            </w:r>
          </w:p>
          <w:p w14:paraId="4DE6460E" w14:textId="77777777" w:rsidR="00001EE9" w:rsidRDefault="00001EE9" w:rsidP="00BB4CAF">
            <w:pPr>
              <w:rPr>
                <w:rFonts w:ascii="Poppins" w:hAnsi="Poppins" w:cs="Poppins"/>
                <w:szCs w:val="24"/>
              </w:rPr>
            </w:pPr>
            <w:r w:rsidRPr="002F33AA">
              <w:rPr>
                <w:rFonts w:ascii="Poppins" w:hAnsi="Poppins" w:cs="Poppins"/>
                <w:szCs w:val="24"/>
              </w:rPr>
              <w:t xml:space="preserve">Consult an online </w:t>
            </w:r>
            <w:r>
              <w:rPr>
                <w:rFonts w:ascii="Poppins" w:hAnsi="Poppins" w:cs="Poppins"/>
                <w:szCs w:val="24"/>
              </w:rPr>
              <w:t xml:space="preserve">paint </w:t>
            </w:r>
            <w:r w:rsidRPr="002F33AA">
              <w:rPr>
                <w:rFonts w:ascii="Poppins" w:hAnsi="Poppins" w:cs="Poppins"/>
                <w:szCs w:val="24"/>
              </w:rPr>
              <w:t xml:space="preserve">calculator to </w:t>
            </w:r>
            <w:r>
              <w:rPr>
                <w:rFonts w:ascii="Poppins" w:hAnsi="Poppins" w:cs="Poppins"/>
                <w:szCs w:val="24"/>
              </w:rPr>
              <w:t>figure out exactly how much paint you’ll need for your</w:t>
            </w:r>
            <w:r w:rsidRPr="002F33AA">
              <w:rPr>
                <w:rFonts w:ascii="Poppins" w:hAnsi="Poppins" w:cs="Poppins"/>
                <w:szCs w:val="24"/>
              </w:rPr>
              <w:t xml:space="preserve"> next project. Visit productcare.org/</w:t>
            </w:r>
            <w:r>
              <w:rPr>
                <w:rFonts w:ascii="Poppins" w:hAnsi="Poppins" w:cs="Poppins"/>
                <w:szCs w:val="24"/>
              </w:rPr>
              <w:t>products/</w:t>
            </w:r>
            <w:r w:rsidRPr="002F33AA">
              <w:rPr>
                <w:rFonts w:ascii="Poppins" w:hAnsi="Poppins" w:cs="Poppins"/>
                <w:szCs w:val="24"/>
              </w:rPr>
              <w:t xml:space="preserve">paint to find out how to store paint correctly, and </w:t>
            </w:r>
            <w:r>
              <w:rPr>
                <w:rFonts w:ascii="Poppins" w:hAnsi="Poppins" w:cs="Poppins"/>
                <w:szCs w:val="24"/>
              </w:rPr>
              <w:t xml:space="preserve">to </w:t>
            </w:r>
            <w:r w:rsidRPr="002F33AA">
              <w:rPr>
                <w:rFonts w:ascii="Poppins" w:hAnsi="Poppins" w:cs="Poppins"/>
                <w:szCs w:val="24"/>
              </w:rPr>
              <w:t>find your nearest recycling location.</w:t>
            </w:r>
          </w:p>
        </w:tc>
      </w:tr>
      <w:tr w:rsidR="000139C6" w14:paraId="3729AB87" w14:textId="77777777" w:rsidTr="00BB4CAF">
        <w:tc>
          <w:tcPr>
            <w:tcW w:w="10174" w:type="dxa"/>
          </w:tcPr>
          <w:p w14:paraId="67B8C9FC" w14:textId="09B3E69E" w:rsidR="000139C6" w:rsidRPr="00C20FD6" w:rsidRDefault="00C20FD6" w:rsidP="00BB4CAF">
            <w:pPr>
              <w:rPr>
                <w:rFonts w:ascii="Poppins" w:hAnsi="Poppins" w:cs="Poppins"/>
                <w:b/>
                <w:szCs w:val="24"/>
              </w:rPr>
            </w:pPr>
            <w:r w:rsidRPr="00C20FD6">
              <w:rPr>
                <w:rFonts w:ascii="Poppins" w:hAnsi="Poppins" w:cs="Poppins"/>
                <w:b/>
                <w:szCs w:val="24"/>
              </w:rPr>
              <w:t>Instagram</w:t>
            </w:r>
          </w:p>
        </w:tc>
      </w:tr>
      <w:tr w:rsidR="00C20FD6" w14:paraId="03EB0E85" w14:textId="77777777" w:rsidTr="00BB4CAF">
        <w:tc>
          <w:tcPr>
            <w:tcW w:w="10174" w:type="dxa"/>
          </w:tcPr>
          <w:p w14:paraId="006CDBDA" w14:textId="52519FBD" w:rsidR="00C36881" w:rsidRDefault="00C36881" w:rsidP="00C20FD6">
            <w:pPr>
              <w:rPr>
                <w:rFonts w:ascii="Poppins" w:hAnsi="Poppins" w:cs="Poppins"/>
                <w:szCs w:val="24"/>
              </w:rPr>
            </w:pPr>
            <w:r>
              <w:rPr>
                <w:rFonts w:ascii="Poppins" w:hAnsi="Poppins" w:cs="Poppins"/>
                <w:szCs w:val="24"/>
              </w:rPr>
              <w:t xml:space="preserve">Planning a DIY project? </w:t>
            </w:r>
            <w:r w:rsidR="00C20FD6" w:rsidRPr="002F33AA">
              <w:rPr>
                <w:rFonts w:ascii="Poppins" w:hAnsi="Poppins" w:cs="Poppins"/>
                <w:szCs w:val="24"/>
              </w:rPr>
              <w:t>Buying the right amount of paint not only reduces</w:t>
            </w:r>
            <w:r>
              <w:rPr>
                <w:rFonts w:ascii="Poppins" w:hAnsi="Poppins" w:cs="Poppins"/>
                <w:szCs w:val="24"/>
              </w:rPr>
              <w:t xml:space="preserve"> waste, it also saves you money!</w:t>
            </w:r>
          </w:p>
          <w:p w14:paraId="2069E560" w14:textId="1991689F" w:rsidR="00580740" w:rsidRDefault="00580740" w:rsidP="00C20FD6">
            <w:pPr>
              <w:rPr>
                <w:rFonts w:ascii="Poppins" w:hAnsi="Poppins" w:cs="Poppins"/>
                <w:szCs w:val="24"/>
              </w:rPr>
            </w:pPr>
            <w:r>
              <w:rPr>
                <w:rFonts w:ascii="Poppins" w:hAnsi="Poppins" w:cs="Poppins"/>
                <w:szCs w:val="24"/>
              </w:rPr>
              <w:t>.</w:t>
            </w:r>
          </w:p>
          <w:p w14:paraId="46732D06" w14:textId="40188AEA" w:rsidR="00C20FD6" w:rsidRPr="00C36881" w:rsidRDefault="00C36881" w:rsidP="00C20FD6">
            <w:pPr>
              <w:rPr>
                <w:rFonts w:ascii="Poppins" w:hAnsi="Poppins" w:cs="Poppins"/>
                <w:szCs w:val="24"/>
              </w:rPr>
            </w:pPr>
            <w:r>
              <w:rPr>
                <w:rFonts w:ascii="Poppins" w:hAnsi="Poppins" w:cs="Poppins"/>
                <w:szCs w:val="24"/>
              </w:rPr>
              <w:t xml:space="preserve">TIP: </w:t>
            </w:r>
            <w:r w:rsidR="00C20FD6" w:rsidRPr="002F33AA">
              <w:rPr>
                <w:rFonts w:ascii="Poppins" w:hAnsi="Poppins" w:cs="Poppins"/>
                <w:szCs w:val="24"/>
              </w:rPr>
              <w:t xml:space="preserve">Consult an online </w:t>
            </w:r>
            <w:r w:rsidR="00C20FD6">
              <w:rPr>
                <w:rFonts w:ascii="Poppins" w:hAnsi="Poppins" w:cs="Poppins"/>
                <w:szCs w:val="24"/>
              </w:rPr>
              <w:t xml:space="preserve">paint </w:t>
            </w:r>
            <w:r w:rsidR="00C20FD6" w:rsidRPr="002F33AA">
              <w:rPr>
                <w:rFonts w:ascii="Poppins" w:hAnsi="Poppins" w:cs="Poppins"/>
                <w:szCs w:val="24"/>
              </w:rPr>
              <w:t xml:space="preserve">calculator to </w:t>
            </w:r>
            <w:r w:rsidR="00C20FD6">
              <w:rPr>
                <w:rFonts w:ascii="Poppins" w:hAnsi="Poppins" w:cs="Poppins"/>
                <w:szCs w:val="24"/>
              </w:rPr>
              <w:t>figure out exactly how much paint you’ll need for your</w:t>
            </w:r>
            <w:r w:rsidR="00C20FD6" w:rsidRPr="002F33AA">
              <w:rPr>
                <w:rFonts w:ascii="Poppins" w:hAnsi="Poppins" w:cs="Poppins"/>
                <w:szCs w:val="24"/>
              </w:rPr>
              <w:t xml:space="preserve"> next project. Visit </w:t>
            </w:r>
            <w:r>
              <w:rPr>
                <w:rFonts w:ascii="Poppins" w:hAnsi="Poppins" w:cs="Poppins"/>
                <w:szCs w:val="24"/>
              </w:rPr>
              <w:t>the @</w:t>
            </w:r>
            <w:proofErr w:type="spellStart"/>
            <w:r>
              <w:rPr>
                <w:rFonts w:ascii="Poppins" w:hAnsi="Poppins" w:cs="Poppins"/>
                <w:szCs w:val="24"/>
              </w:rPr>
              <w:t>ProductCareRecycling</w:t>
            </w:r>
            <w:proofErr w:type="spellEnd"/>
            <w:r>
              <w:rPr>
                <w:rFonts w:ascii="Poppins" w:hAnsi="Poppins" w:cs="Poppins"/>
                <w:szCs w:val="24"/>
              </w:rPr>
              <w:t xml:space="preserve"> website at </w:t>
            </w:r>
            <w:r w:rsidR="00C20FD6" w:rsidRPr="002F33AA">
              <w:rPr>
                <w:rFonts w:ascii="Poppins" w:hAnsi="Poppins" w:cs="Poppins"/>
                <w:szCs w:val="24"/>
              </w:rPr>
              <w:t>productcare.org/</w:t>
            </w:r>
            <w:r w:rsidR="00C20FD6">
              <w:rPr>
                <w:rFonts w:ascii="Poppins" w:hAnsi="Poppins" w:cs="Poppins"/>
                <w:szCs w:val="24"/>
              </w:rPr>
              <w:t>paint</w:t>
            </w:r>
            <w:r w:rsidR="00C20FD6" w:rsidRPr="002F33AA">
              <w:rPr>
                <w:rFonts w:ascii="Poppins" w:hAnsi="Poppins" w:cs="Poppins"/>
                <w:szCs w:val="24"/>
              </w:rPr>
              <w:t xml:space="preserve"> to find out how to store paint correctly, and </w:t>
            </w:r>
            <w:r w:rsidR="00C20FD6">
              <w:rPr>
                <w:rFonts w:ascii="Poppins" w:hAnsi="Poppins" w:cs="Poppins"/>
                <w:szCs w:val="24"/>
              </w:rPr>
              <w:t xml:space="preserve">to </w:t>
            </w:r>
            <w:r w:rsidR="00C20FD6" w:rsidRPr="002F33AA">
              <w:rPr>
                <w:rFonts w:ascii="Poppins" w:hAnsi="Poppins" w:cs="Poppins"/>
                <w:szCs w:val="24"/>
              </w:rPr>
              <w:t>find your nearest recycling location.</w:t>
            </w:r>
          </w:p>
          <w:p w14:paraId="64FFE8D0" w14:textId="7A675FF1" w:rsidR="00C36881" w:rsidRPr="00C36881" w:rsidRDefault="00580740" w:rsidP="00C20FD6">
            <w:pPr>
              <w:rPr>
                <w:rFonts w:ascii="Poppins" w:hAnsi="Poppins" w:cs="Poppins"/>
                <w:szCs w:val="24"/>
              </w:rPr>
            </w:pPr>
            <w:r>
              <w:rPr>
                <w:rFonts w:ascii="Poppins" w:hAnsi="Poppins" w:cs="Poppins"/>
                <w:szCs w:val="24"/>
              </w:rPr>
              <w:t>.</w:t>
            </w:r>
          </w:p>
          <w:p w14:paraId="6756B1AC" w14:textId="728FE65E" w:rsidR="00C36881" w:rsidRPr="00C20FD6" w:rsidRDefault="00C36881" w:rsidP="00C20FD6">
            <w:pPr>
              <w:rPr>
                <w:rFonts w:ascii="Poppins" w:hAnsi="Poppins" w:cs="Poppins"/>
                <w:b/>
                <w:szCs w:val="24"/>
              </w:rPr>
            </w:pPr>
            <w:r w:rsidRPr="00C36881">
              <w:rPr>
                <w:rFonts w:ascii="Poppins" w:hAnsi="Poppins" w:cs="Poppins"/>
                <w:szCs w:val="24"/>
              </w:rPr>
              <w:t>#</w:t>
            </w:r>
            <w:proofErr w:type="spellStart"/>
            <w:r w:rsidRPr="00C36881">
              <w:rPr>
                <w:rFonts w:ascii="Poppins" w:hAnsi="Poppins" w:cs="Poppins"/>
                <w:szCs w:val="24"/>
              </w:rPr>
              <w:t>reducereuse</w:t>
            </w:r>
            <w:proofErr w:type="spellEnd"/>
            <w:r w:rsidRPr="00C36881">
              <w:rPr>
                <w:rFonts w:ascii="Poppins" w:hAnsi="Poppins" w:cs="Poppins"/>
                <w:szCs w:val="24"/>
              </w:rPr>
              <w:t xml:space="preserve"> #</w:t>
            </w:r>
            <w:proofErr w:type="spellStart"/>
            <w:r w:rsidRPr="00C36881">
              <w:rPr>
                <w:rFonts w:ascii="Poppins" w:hAnsi="Poppins" w:cs="Poppins"/>
                <w:szCs w:val="24"/>
              </w:rPr>
              <w:t>zerowaste</w:t>
            </w:r>
            <w:proofErr w:type="spellEnd"/>
            <w:r w:rsidRPr="00C36881">
              <w:rPr>
                <w:rFonts w:ascii="Poppins" w:hAnsi="Poppins" w:cs="Poppins"/>
                <w:szCs w:val="24"/>
              </w:rPr>
              <w:t xml:space="preserve"> #</w:t>
            </w:r>
            <w:proofErr w:type="spellStart"/>
            <w:r w:rsidRPr="00C36881">
              <w:rPr>
                <w:rFonts w:ascii="Poppins" w:hAnsi="Poppins" w:cs="Poppins"/>
                <w:szCs w:val="24"/>
              </w:rPr>
              <w:t>circulareconomy</w:t>
            </w:r>
            <w:proofErr w:type="spellEnd"/>
            <w:r w:rsidRPr="00C36881">
              <w:rPr>
                <w:rFonts w:ascii="Poppins" w:hAnsi="Poppins" w:cs="Poppins"/>
                <w:szCs w:val="24"/>
              </w:rPr>
              <w:t xml:space="preserve"> #paint #</w:t>
            </w:r>
            <w:proofErr w:type="spellStart"/>
            <w:r w:rsidRPr="00C36881">
              <w:rPr>
                <w:rFonts w:ascii="Poppins" w:hAnsi="Poppins" w:cs="Poppins"/>
                <w:szCs w:val="24"/>
              </w:rPr>
              <w:t>paintrecycling</w:t>
            </w:r>
            <w:proofErr w:type="spellEnd"/>
            <w:r w:rsidRPr="00C36881">
              <w:rPr>
                <w:rFonts w:ascii="Poppins" w:hAnsi="Poppins" w:cs="Poppins"/>
                <w:szCs w:val="24"/>
              </w:rPr>
              <w:t xml:space="preserve"> #</w:t>
            </w:r>
            <w:proofErr w:type="spellStart"/>
            <w:r w:rsidRPr="00C36881">
              <w:rPr>
                <w:rFonts w:ascii="Poppins" w:hAnsi="Poppins" w:cs="Poppins"/>
                <w:szCs w:val="24"/>
              </w:rPr>
              <w:t>reducereuserecycle</w:t>
            </w:r>
            <w:proofErr w:type="spellEnd"/>
            <w:r w:rsidRPr="00C36881">
              <w:rPr>
                <w:rFonts w:ascii="Poppins" w:hAnsi="Poppins" w:cs="Poppins"/>
                <w:szCs w:val="24"/>
              </w:rPr>
              <w:t xml:space="preserve"> #eco #</w:t>
            </w:r>
            <w:proofErr w:type="spellStart"/>
            <w:r w:rsidRPr="00C36881">
              <w:rPr>
                <w:rFonts w:ascii="Poppins" w:hAnsi="Poppins" w:cs="Poppins"/>
                <w:szCs w:val="24"/>
              </w:rPr>
              <w:t>gogreen</w:t>
            </w:r>
            <w:proofErr w:type="spellEnd"/>
            <w:r w:rsidRPr="00C36881">
              <w:rPr>
                <w:rFonts w:ascii="Poppins" w:hAnsi="Poppins" w:cs="Poppins"/>
                <w:szCs w:val="24"/>
              </w:rPr>
              <w:t xml:space="preserve"> #</w:t>
            </w:r>
            <w:proofErr w:type="spellStart"/>
            <w:r w:rsidRPr="00C36881">
              <w:rPr>
                <w:rFonts w:ascii="Poppins" w:hAnsi="Poppins" w:cs="Poppins"/>
                <w:szCs w:val="24"/>
              </w:rPr>
              <w:t>bethechange</w:t>
            </w:r>
            <w:proofErr w:type="spellEnd"/>
            <w:r w:rsidRPr="00C36881">
              <w:rPr>
                <w:rFonts w:ascii="Poppins" w:hAnsi="Poppins" w:cs="Poppins"/>
                <w:szCs w:val="24"/>
              </w:rPr>
              <w:t xml:space="preserve"> #</w:t>
            </w:r>
            <w:proofErr w:type="spellStart"/>
            <w:r w:rsidRPr="00C36881">
              <w:rPr>
                <w:rFonts w:ascii="Poppins" w:hAnsi="Poppins" w:cs="Poppins"/>
                <w:szCs w:val="24"/>
              </w:rPr>
              <w:t>climatechange</w:t>
            </w:r>
            <w:proofErr w:type="spellEnd"/>
            <w:r w:rsidRPr="00C36881">
              <w:rPr>
                <w:rFonts w:ascii="Poppins" w:hAnsi="Poppins" w:cs="Poppins"/>
                <w:szCs w:val="24"/>
              </w:rPr>
              <w:t xml:space="preserve"> #recycle #</w:t>
            </w:r>
            <w:proofErr w:type="spellStart"/>
            <w:r w:rsidRPr="00C36881">
              <w:rPr>
                <w:rFonts w:ascii="Poppins" w:hAnsi="Poppins" w:cs="Poppins"/>
                <w:szCs w:val="24"/>
              </w:rPr>
              <w:t>recyclingfacts</w:t>
            </w:r>
            <w:proofErr w:type="spellEnd"/>
            <w:r w:rsidRPr="00C36881">
              <w:rPr>
                <w:rFonts w:ascii="Poppins" w:hAnsi="Poppins" w:cs="Poppins"/>
                <w:szCs w:val="24"/>
              </w:rPr>
              <w:t xml:space="preserve"> #</w:t>
            </w:r>
            <w:proofErr w:type="spellStart"/>
            <w:r w:rsidRPr="00C36881">
              <w:rPr>
                <w:rFonts w:ascii="Poppins" w:hAnsi="Poppins" w:cs="Poppins"/>
                <w:szCs w:val="24"/>
              </w:rPr>
              <w:t>reusefacts</w:t>
            </w:r>
            <w:proofErr w:type="spellEnd"/>
            <w:r w:rsidRPr="00C36881">
              <w:rPr>
                <w:rFonts w:ascii="Poppins" w:hAnsi="Poppins" w:cs="Poppins"/>
                <w:szCs w:val="24"/>
              </w:rPr>
              <w:t xml:space="preserve"> #</w:t>
            </w:r>
            <w:proofErr w:type="spellStart"/>
            <w:r w:rsidRPr="00C36881">
              <w:rPr>
                <w:rFonts w:ascii="Poppins" w:hAnsi="Poppins" w:cs="Poppins"/>
                <w:szCs w:val="24"/>
              </w:rPr>
              <w:t>zerowasteliving</w:t>
            </w:r>
            <w:proofErr w:type="spellEnd"/>
            <w:r w:rsidRPr="00C36881">
              <w:rPr>
                <w:rFonts w:ascii="Poppins" w:hAnsi="Poppins" w:cs="Poppins"/>
                <w:szCs w:val="24"/>
              </w:rPr>
              <w:t xml:space="preserve"> #</w:t>
            </w:r>
            <w:proofErr w:type="spellStart"/>
            <w:r w:rsidRPr="00C36881">
              <w:rPr>
                <w:rFonts w:ascii="Poppins" w:hAnsi="Poppins" w:cs="Poppins"/>
                <w:szCs w:val="24"/>
              </w:rPr>
              <w:t>zerowastefacts</w:t>
            </w:r>
            <w:proofErr w:type="spellEnd"/>
            <w:r w:rsidRPr="00C36881">
              <w:rPr>
                <w:rFonts w:ascii="Poppins" w:hAnsi="Poppins" w:cs="Poppins"/>
                <w:szCs w:val="24"/>
              </w:rPr>
              <w:t xml:space="preserve"> #</w:t>
            </w:r>
            <w:proofErr w:type="spellStart"/>
            <w:r w:rsidRPr="00C36881">
              <w:rPr>
                <w:rFonts w:ascii="Poppins" w:hAnsi="Poppins" w:cs="Poppins"/>
                <w:szCs w:val="24"/>
              </w:rPr>
              <w:t>ecoquote</w:t>
            </w:r>
            <w:proofErr w:type="spellEnd"/>
            <w:r w:rsidRPr="00C36881">
              <w:rPr>
                <w:rFonts w:ascii="Poppins" w:hAnsi="Poppins" w:cs="Poppins"/>
                <w:szCs w:val="24"/>
              </w:rPr>
              <w:t xml:space="preserve"> #</w:t>
            </w:r>
            <w:proofErr w:type="spellStart"/>
            <w:r w:rsidRPr="00C36881">
              <w:rPr>
                <w:rFonts w:ascii="Poppins" w:hAnsi="Poppins" w:cs="Poppins"/>
                <w:szCs w:val="24"/>
              </w:rPr>
              <w:t>ecofacts</w:t>
            </w:r>
            <w:proofErr w:type="spellEnd"/>
          </w:p>
        </w:tc>
      </w:tr>
      <w:tr w:rsidR="00001EE9" w:rsidRPr="00823853" w14:paraId="2F8D1A21" w14:textId="77777777" w:rsidTr="00BB4CAF">
        <w:tc>
          <w:tcPr>
            <w:tcW w:w="10174" w:type="dxa"/>
          </w:tcPr>
          <w:p w14:paraId="0D69D13F" w14:textId="77777777" w:rsidR="00001EE9" w:rsidRPr="00823853" w:rsidRDefault="00001EE9" w:rsidP="00BB4CAF">
            <w:pPr>
              <w:rPr>
                <w:rFonts w:ascii="Poppins" w:hAnsi="Poppins" w:cs="Poppins"/>
                <w:b/>
                <w:szCs w:val="24"/>
              </w:rPr>
            </w:pPr>
            <w:r w:rsidRPr="00823853">
              <w:rPr>
                <w:rFonts w:ascii="Poppins" w:hAnsi="Poppins" w:cs="Poppins"/>
                <w:b/>
                <w:szCs w:val="24"/>
              </w:rPr>
              <w:lastRenderedPageBreak/>
              <w:t>Twitter</w:t>
            </w:r>
          </w:p>
        </w:tc>
      </w:tr>
      <w:tr w:rsidR="00001EE9" w:rsidRPr="00DC4471" w14:paraId="7CFA3D19" w14:textId="77777777" w:rsidTr="00BB4CAF">
        <w:tc>
          <w:tcPr>
            <w:tcW w:w="10174" w:type="dxa"/>
          </w:tcPr>
          <w:p w14:paraId="53303F53" w14:textId="77777777" w:rsidR="00001EE9" w:rsidRPr="00DC4471" w:rsidRDefault="00001EE9" w:rsidP="00BB4CAF">
            <w:pPr>
              <w:rPr>
                <w:rFonts w:ascii="Poppins" w:hAnsi="Poppins" w:cs="Poppins"/>
                <w:b/>
                <w:szCs w:val="24"/>
              </w:rPr>
            </w:pPr>
            <w:r w:rsidRPr="002F33AA">
              <w:rPr>
                <w:rFonts w:ascii="Poppins" w:hAnsi="Poppins" w:cs="Poppins"/>
                <w:szCs w:val="24"/>
              </w:rPr>
              <w:t>Leftover pai</w:t>
            </w:r>
            <w:r>
              <w:rPr>
                <w:rFonts w:ascii="Poppins" w:hAnsi="Poppins" w:cs="Poppins"/>
                <w:szCs w:val="24"/>
              </w:rPr>
              <w:t>nt doesn’t belong in the trash!</w:t>
            </w:r>
            <w:r w:rsidRPr="002F33AA">
              <w:rPr>
                <w:rFonts w:ascii="Poppins" w:hAnsi="Poppins" w:cs="Poppins"/>
                <w:szCs w:val="24"/>
              </w:rPr>
              <w:t xml:space="preserve"> If you’ve run out of uses for your paint, take it to your nearest Product Care Recycling location</w:t>
            </w:r>
            <w:r>
              <w:rPr>
                <w:rFonts w:ascii="Poppins" w:hAnsi="Poppins" w:cs="Poppins"/>
                <w:szCs w:val="24"/>
              </w:rPr>
              <w:t xml:space="preserve"> </w:t>
            </w:r>
            <w:r w:rsidRPr="003015C5">
              <w:rPr>
                <w:rFonts w:ascii="Segoe UI Symbol" w:hAnsi="Segoe UI Symbol" w:cs="Segoe UI Symbol"/>
                <w:szCs w:val="24"/>
              </w:rPr>
              <w:t>♻</w:t>
            </w:r>
            <w:r w:rsidRPr="003015C5">
              <w:rPr>
                <w:rFonts w:ascii="Poppins" w:hAnsi="Poppins" w:cs="Poppins"/>
                <w:szCs w:val="24"/>
              </w:rPr>
              <w:t>️</w:t>
            </w:r>
            <w:r>
              <w:rPr>
                <w:rFonts w:ascii="Poppins" w:hAnsi="Poppins" w:cs="Poppins"/>
                <w:szCs w:val="24"/>
              </w:rPr>
              <w:t xml:space="preserve"> </w:t>
            </w:r>
            <w:r w:rsidRPr="00DC4471">
              <w:rPr>
                <w:rFonts w:ascii="Poppins" w:hAnsi="Poppins" w:cs="Poppins"/>
                <w:szCs w:val="24"/>
              </w:rPr>
              <w:t>https://bit.ly/2TGDjmW</w:t>
            </w:r>
          </w:p>
        </w:tc>
      </w:tr>
    </w:tbl>
    <w:p w14:paraId="5333A1F6" w14:textId="7F7B41C3" w:rsidR="00D141FF" w:rsidRPr="00D141FF" w:rsidRDefault="00D141FF" w:rsidP="00F167CD">
      <w:pPr>
        <w:rPr>
          <w:rFonts w:ascii="Poppins" w:hAnsi="Poppins" w:cs="Poppins"/>
          <w:szCs w:val="24"/>
          <w:u w:val="single"/>
        </w:rPr>
      </w:pPr>
      <w:bookmarkStart w:id="0" w:name="_GoBack"/>
      <w:bookmarkEnd w:id="0"/>
      <w:r>
        <w:rPr>
          <w:rFonts w:ascii="Poppins" w:hAnsi="Poppins" w:cs="Poppins"/>
          <w:szCs w:val="24"/>
          <w:u w:val="single"/>
        </w:rPr>
        <w:t>V</w:t>
      </w:r>
      <w:r w:rsidR="002F33AA" w:rsidRPr="002F33AA">
        <w:rPr>
          <w:rFonts w:ascii="Poppins" w:hAnsi="Poppins" w:cs="Poppins"/>
          <w:szCs w:val="24"/>
          <w:u w:val="single"/>
        </w:rPr>
        <w:t>ideos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4792"/>
      </w:tblGrid>
      <w:tr w:rsidR="003E1716" w14:paraId="10A240BF" w14:textId="77777777" w:rsidTr="00D141FF">
        <w:tc>
          <w:tcPr>
            <w:tcW w:w="5382" w:type="dxa"/>
          </w:tcPr>
          <w:p w14:paraId="3A23DDBC" w14:textId="77777777" w:rsidR="002F33AA" w:rsidRDefault="00FF1707" w:rsidP="00FF1707">
            <w:pPr>
              <w:rPr>
                <w:rFonts w:ascii="Poppins" w:hAnsi="Poppins" w:cs="Poppins"/>
                <w:szCs w:val="24"/>
              </w:rPr>
            </w:pPr>
            <w:r>
              <w:rPr>
                <w:rFonts w:ascii="Poppins" w:hAnsi="Poppins" w:cs="Poppins"/>
                <w:szCs w:val="24"/>
              </w:rPr>
              <w:t>How does paint recycling work?</w:t>
            </w:r>
            <w:r w:rsidR="002F33AA" w:rsidRPr="002F33AA">
              <w:rPr>
                <w:rFonts w:ascii="Poppins" w:hAnsi="Poppins" w:cs="Poppins"/>
                <w:szCs w:val="24"/>
              </w:rPr>
              <w:t xml:space="preserve"> explainer video</w:t>
            </w:r>
            <w:r>
              <w:rPr>
                <w:rFonts w:ascii="Poppins" w:hAnsi="Poppins" w:cs="Poppins"/>
                <w:szCs w:val="24"/>
              </w:rPr>
              <w:t xml:space="preserve"> – full version </w:t>
            </w:r>
            <w:r w:rsidR="002F33AA">
              <w:rPr>
                <w:rFonts w:ascii="Poppins" w:hAnsi="Poppins" w:cs="Poppins"/>
                <w:szCs w:val="24"/>
              </w:rPr>
              <w:t xml:space="preserve"> (1 min 16 seconds)</w:t>
            </w:r>
          </w:p>
        </w:tc>
        <w:tc>
          <w:tcPr>
            <w:tcW w:w="4792" w:type="dxa"/>
          </w:tcPr>
          <w:p w14:paraId="0CFE3E21" w14:textId="77777777" w:rsidR="002F33AA" w:rsidRDefault="00AC1166" w:rsidP="00F167CD">
            <w:pPr>
              <w:rPr>
                <w:rFonts w:ascii="Poppins" w:hAnsi="Poppins" w:cs="Poppins"/>
                <w:szCs w:val="24"/>
              </w:rPr>
            </w:pPr>
            <w:hyperlink r:id="rId11" w:history="1">
              <w:r w:rsidR="002F33AA" w:rsidRPr="002F33AA">
                <w:rPr>
                  <w:rStyle w:val="Hyperlink"/>
                  <w:rFonts w:ascii="Poppins" w:hAnsi="Poppins" w:cs="Poppins"/>
                  <w:szCs w:val="24"/>
                </w:rPr>
                <w:t>Link</w:t>
              </w:r>
            </w:hyperlink>
          </w:p>
        </w:tc>
      </w:tr>
      <w:tr w:rsidR="00A31348" w14:paraId="6B0B0682" w14:textId="77777777" w:rsidTr="00D141FF">
        <w:tc>
          <w:tcPr>
            <w:tcW w:w="5382" w:type="dxa"/>
          </w:tcPr>
          <w:p w14:paraId="3B9AA12D" w14:textId="77777777" w:rsidR="002F33AA" w:rsidRPr="002F33AA" w:rsidRDefault="00FF1707" w:rsidP="00F167CD">
            <w:pPr>
              <w:rPr>
                <w:rFonts w:ascii="Poppins" w:hAnsi="Poppins" w:cs="Poppins"/>
                <w:szCs w:val="24"/>
              </w:rPr>
            </w:pPr>
            <w:r>
              <w:rPr>
                <w:rFonts w:ascii="Poppins" w:hAnsi="Poppins" w:cs="Poppins"/>
                <w:szCs w:val="24"/>
              </w:rPr>
              <w:t xml:space="preserve">How does paint recycling work? </w:t>
            </w:r>
            <w:r w:rsidR="002F33AA">
              <w:rPr>
                <w:rFonts w:ascii="Poppins" w:hAnsi="Poppins" w:cs="Poppins"/>
                <w:szCs w:val="24"/>
              </w:rPr>
              <w:t>explainer video – short version (30 seconds)</w:t>
            </w:r>
          </w:p>
        </w:tc>
        <w:tc>
          <w:tcPr>
            <w:tcW w:w="4792" w:type="dxa"/>
          </w:tcPr>
          <w:p w14:paraId="36260142" w14:textId="77777777" w:rsidR="002F33AA" w:rsidRDefault="00AC1166" w:rsidP="00F167CD">
            <w:pPr>
              <w:rPr>
                <w:rFonts w:ascii="Poppins" w:hAnsi="Poppins" w:cs="Poppins"/>
                <w:szCs w:val="24"/>
              </w:rPr>
            </w:pPr>
            <w:hyperlink r:id="rId12" w:history="1">
              <w:r w:rsidR="002F33AA" w:rsidRPr="002F33AA">
                <w:rPr>
                  <w:rStyle w:val="Hyperlink"/>
                  <w:rFonts w:ascii="Poppins" w:hAnsi="Poppins" w:cs="Poppins"/>
                  <w:szCs w:val="24"/>
                </w:rPr>
                <w:t>Link</w:t>
              </w:r>
            </w:hyperlink>
          </w:p>
        </w:tc>
      </w:tr>
      <w:tr w:rsidR="00FF1707" w14:paraId="02D5029B" w14:textId="77777777" w:rsidTr="00D141FF">
        <w:tc>
          <w:tcPr>
            <w:tcW w:w="5382" w:type="dxa"/>
          </w:tcPr>
          <w:p w14:paraId="210598A6" w14:textId="77777777" w:rsidR="00FF1707" w:rsidRDefault="00FF1707" w:rsidP="00F167CD">
            <w:pPr>
              <w:rPr>
                <w:rFonts w:ascii="Poppins" w:hAnsi="Poppins" w:cs="Poppins"/>
                <w:szCs w:val="24"/>
              </w:rPr>
            </w:pPr>
            <w:r>
              <w:rPr>
                <w:rFonts w:ascii="Poppins" w:hAnsi="Poppins" w:cs="Poppins"/>
                <w:szCs w:val="24"/>
              </w:rPr>
              <w:t>How is leftover paint recycled? Blog post</w:t>
            </w:r>
          </w:p>
        </w:tc>
        <w:tc>
          <w:tcPr>
            <w:tcW w:w="4792" w:type="dxa"/>
          </w:tcPr>
          <w:p w14:paraId="6EBDCFAD" w14:textId="77777777" w:rsidR="00FF1707" w:rsidRDefault="00AC1166" w:rsidP="00F167CD">
            <w:pPr>
              <w:rPr>
                <w:rFonts w:ascii="Poppins" w:hAnsi="Poppins" w:cs="Poppins"/>
                <w:szCs w:val="24"/>
              </w:rPr>
            </w:pPr>
            <w:hyperlink r:id="rId13" w:history="1">
              <w:r w:rsidR="00FF1707" w:rsidRPr="00FF1707">
                <w:rPr>
                  <w:rStyle w:val="Hyperlink"/>
                  <w:rFonts w:ascii="Poppins" w:hAnsi="Poppins" w:cs="Poppins"/>
                  <w:szCs w:val="24"/>
                </w:rPr>
                <w:t>Link</w:t>
              </w:r>
            </w:hyperlink>
          </w:p>
        </w:tc>
      </w:tr>
    </w:tbl>
    <w:p w14:paraId="4FBCA15E" w14:textId="5B0C3C89" w:rsidR="00D141FF" w:rsidRPr="00D141FF" w:rsidRDefault="00580740" w:rsidP="008568C4">
      <w:pPr>
        <w:rPr>
          <w:rFonts w:ascii="Poppins" w:hAnsi="Poppins" w:cs="Poppins"/>
          <w:szCs w:val="24"/>
          <w:u w:val="single"/>
        </w:rPr>
      </w:pPr>
      <w:r>
        <w:rPr>
          <w:rFonts w:ascii="Poppins" w:hAnsi="Poppins" w:cs="Poppins"/>
          <w:szCs w:val="24"/>
          <w:u w:val="single"/>
        </w:rPr>
        <w:br/>
      </w:r>
      <w:r w:rsidR="00D141FF" w:rsidRPr="00D141FF">
        <w:rPr>
          <w:rFonts w:ascii="Poppins" w:hAnsi="Poppins" w:cs="Poppins"/>
          <w:szCs w:val="24"/>
          <w:u w:val="single"/>
        </w:rPr>
        <w:t>Images</w:t>
      </w:r>
      <w:r w:rsidR="002F33AA" w:rsidRPr="00D141FF">
        <w:rPr>
          <w:rFonts w:ascii="Poppins" w:hAnsi="Poppins" w:cs="Poppins"/>
          <w:szCs w:val="24"/>
          <w:u w:val="single"/>
        </w:rPr>
        <w:t xml:space="preserve"> </w:t>
      </w:r>
    </w:p>
    <w:p w14:paraId="0E6F17ED" w14:textId="4EF9BE6A" w:rsidR="00612113" w:rsidRPr="00D141FF" w:rsidRDefault="00D141FF" w:rsidP="008568C4">
      <w:pPr>
        <w:rPr>
          <w:rFonts w:ascii="Poppins" w:hAnsi="Poppins" w:cs="Poppins"/>
          <w:noProof/>
          <w:szCs w:val="24"/>
          <w:lang w:val="en-CA" w:eastAsia="en-CA"/>
        </w:rPr>
      </w:pPr>
      <w:r w:rsidRPr="008568C4">
        <w:rPr>
          <w:rFonts w:ascii="Poppins" w:hAnsi="Poppins" w:cs="Poppins"/>
          <w:noProof/>
          <w:szCs w:val="24"/>
          <w:lang w:val="en-CA" w:eastAsia="en-CA"/>
        </w:rPr>
        <w:drawing>
          <wp:inline distT="0" distB="0" distL="0" distR="0" wp14:anchorId="79D79588" wp14:editId="7B82411D">
            <wp:extent cx="1917065" cy="2872567"/>
            <wp:effectExtent l="0" t="0" r="6985" b="4445"/>
            <wp:docPr id="1" name="Picture 1" descr="C:\Users\snewbery\Downloads\AdobeStock_415241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wbery\Downloads\AdobeStock_41524104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45" cy="287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oppins" w:hAnsi="Poppins" w:cs="Poppins"/>
          <w:noProof/>
          <w:szCs w:val="24"/>
          <w:lang w:val="en-CA" w:eastAsia="en-CA"/>
        </w:rPr>
        <w:t xml:space="preserve"> </w:t>
      </w:r>
      <w:r w:rsidRPr="002F33AA">
        <w:rPr>
          <w:rFonts w:ascii="Poppins" w:hAnsi="Poppins" w:cs="Poppins"/>
          <w:noProof/>
          <w:color w:val="1D2129"/>
          <w:lang w:val="en-CA" w:eastAsia="en-CA"/>
        </w:rPr>
        <w:drawing>
          <wp:inline distT="0" distB="0" distL="0" distR="0" wp14:anchorId="63E4A4EB" wp14:editId="000C76CA">
            <wp:extent cx="2140470" cy="2853959"/>
            <wp:effectExtent l="0" t="0" r="0" b="3810"/>
            <wp:docPr id="4" name="Picture 4" descr="C:\Users\tbushman\Downloads\david-pisnoy-660309-unsp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bushman\Downloads\david-pisnoy-660309-unsplas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686" cy="286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oppins" w:hAnsi="Poppins" w:cs="Poppins"/>
          <w:noProof/>
          <w:szCs w:val="24"/>
          <w:lang w:val="en-CA" w:eastAsia="en-CA"/>
        </w:rPr>
        <w:t xml:space="preserve"> </w:t>
      </w:r>
      <w:r w:rsidRPr="008568C4">
        <w:rPr>
          <w:rFonts w:ascii="Poppins" w:hAnsi="Poppins" w:cs="Poppins"/>
          <w:noProof/>
          <w:szCs w:val="24"/>
          <w:lang w:val="en-CA" w:eastAsia="en-CA"/>
        </w:rPr>
        <w:drawing>
          <wp:inline distT="0" distB="0" distL="0" distR="0" wp14:anchorId="43302E4C" wp14:editId="2A6CECB5">
            <wp:extent cx="2703151" cy="1851660"/>
            <wp:effectExtent l="0" t="0" r="2540" b="0"/>
            <wp:docPr id="3" name="Picture 3" descr="C:\Users\snewbery\Downloads\AdobeStock_1939055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ewbery\Downloads\AdobeStock_193905548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199" cy="185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oppins" w:hAnsi="Poppins" w:cs="Poppins"/>
          <w:noProof/>
          <w:szCs w:val="24"/>
          <w:lang w:val="en-CA" w:eastAsia="en-CA"/>
        </w:rPr>
        <w:t xml:space="preserve"> </w:t>
      </w:r>
      <w:r w:rsidRPr="003E1716">
        <w:rPr>
          <w:rFonts w:ascii="Poppins" w:hAnsi="Poppins" w:cs="Poppins"/>
          <w:noProof/>
          <w:szCs w:val="24"/>
          <w:lang w:val="en-CA" w:eastAsia="en-CA"/>
        </w:rPr>
        <w:drawing>
          <wp:inline distT="0" distB="0" distL="0" distR="0" wp14:anchorId="6553C95D" wp14:editId="23C4C657">
            <wp:extent cx="2830480" cy="1847850"/>
            <wp:effectExtent l="0" t="0" r="8255" b="0"/>
            <wp:docPr id="11" name="Picture 11" descr="C:\Users\snewbery\Downloads\pexels-toa-heftiba-şinca-1194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newbery\Downloads\pexels-toa-heftiba-şinca-11944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095" cy="185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113" w:rsidRPr="00D141FF" w:rsidSect="00F167CD">
      <w:headerReference w:type="default" r:id="rId18"/>
      <w:footerReference w:type="default" r:id="rId19"/>
      <w:pgSz w:w="12240" w:h="15840"/>
      <w:pgMar w:top="1135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B7DDF" w14:textId="77777777" w:rsidR="00AC1166" w:rsidRDefault="00AC1166" w:rsidP="00F167CD">
      <w:pPr>
        <w:spacing w:after="0" w:line="240" w:lineRule="auto"/>
      </w:pPr>
      <w:r>
        <w:separator/>
      </w:r>
    </w:p>
  </w:endnote>
  <w:endnote w:type="continuationSeparator" w:id="0">
    <w:p w14:paraId="129E5C49" w14:textId="77777777" w:rsidR="00AC1166" w:rsidRDefault="00AC1166" w:rsidP="00F1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lde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oppins">
    <w:altName w:val="Times New Roman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B35CD" w14:textId="77777777" w:rsidR="00687282" w:rsidRDefault="00F167CD" w:rsidP="00687282">
    <w:pPr>
      <w:pStyle w:val="Footer"/>
      <w:jc w:val="center"/>
      <w:rPr>
        <w:rFonts w:ascii="Arial" w:hAnsi="Arial" w:cs="Arial"/>
      </w:rPr>
    </w:pPr>
    <w:r w:rsidRPr="00052F4F">
      <w:rPr>
        <w:noProof/>
        <w:color w:val="01BEA8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24867" wp14:editId="20B08A5C">
              <wp:simplePos x="0" y="0"/>
              <wp:positionH relativeFrom="column">
                <wp:align>left</wp:align>
              </wp:positionH>
              <wp:positionV relativeFrom="paragraph">
                <wp:posOffset>91440</wp:posOffset>
              </wp:positionV>
              <wp:extent cx="5768340" cy="0"/>
              <wp:effectExtent l="15240" t="15240" r="17145" b="1333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34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01BEA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7CDB69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page" from="0,7.2pt" to="454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" strokecolor="#01bea8" strokeweight="1.5pt">
              <v:stroke joinstyle="miter"/>
            </v:line>
          </w:pict>
        </mc:Fallback>
      </mc:AlternateContent>
    </w:r>
  </w:p>
  <w:p w14:paraId="263BE18D" w14:textId="77777777" w:rsidR="00687282" w:rsidRPr="00EC527A" w:rsidRDefault="003049F3" w:rsidP="00A63F0E">
    <w:pPr>
      <w:pStyle w:val="Footer"/>
      <w:rPr>
        <w:rFonts w:ascii="Poppins" w:hAnsi="Poppins" w:cs="Poppins"/>
      </w:rPr>
    </w:pPr>
    <w:r w:rsidRPr="00EC527A">
      <w:rPr>
        <w:rFonts w:ascii="Poppins" w:hAnsi="Poppins" w:cs="Poppins"/>
      </w:rPr>
      <w:t>Product Care Association of Canada | 105 West 3</w:t>
    </w:r>
    <w:r w:rsidRPr="00EC527A">
      <w:rPr>
        <w:rFonts w:ascii="Poppins" w:hAnsi="Poppins" w:cs="Poppins"/>
        <w:vertAlign w:val="superscript"/>
      </w:rPr>
      <w:t>rd</w:t>
    </w:r>
    <w:r w:rsidRPr="00EC527A">
      <w:rPr>
        <w:rFonts w:ascii="Poppins" w:hAnsi="Poppins" w:cs="Poppins"/>
      </w:rPr>
      <w:t xml:space="preserve"> Avenue, Vancouver </w:t>
    </w:r>
    <w:proofErr w:type="gramStart"/>
    <w:r w:rsidRPr="00EC527A">
      <w:rPr>
        <w:rFonts w:ascii="Poppins" w:hAnsi="Poppins" w:cs="Poppins"/>
      </w:rPr>
      <w:t>BC  V</w:t>
    </w:r>
    <w:proofErr w:type="gramEnd"/>
    <w:r w:rsidRPr="00EC527A">
      <w:rPr>
        <w:rFonts w:ascii="Poppins" w:hAnsi="Poppins" w:cs="Poppins"/>
      </w:rPr>
      <w:t>5Y 1E6</w:t>
    </w:r>
  </w:p>
  <w:p w14:paraId="62489D29" w14:textId="77777777" w:rsidR="00687282" w:rsidRPr="00EC527A" w:rsidRDefault="003049F3" w:rsidP="00A63F0E">
    <w:pPr>
      <w:pStyle w:val="Footer"/>
      <w:rPr>
        <w:rFonts w:ascii="Poppins" w:hAnsi="Poppins" w:cs="Poppins"/>
      </w:rPr>
    </w:pPr>
    <w:r w:rsidRPr="00EC527A">
      <w:rPr>
        <w:rFonts w:ascii="Poppins" w:hAnsi="Poppins" w:cs="Poppins"/>
      </w:rPr>
      <w:t>Phone: 604-592-2972 | Fax: 604-592-2982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37051" w14:textId="77777777" w:rsidR="00AC1166" w:rsidRDefault="00AC1166" w:rsidP="00F167CD">
      <w:pPr>
        <w:spacing w:after="0" w:line="240" w:lineRule="auto"/>
      </w:pPr>
      <w:r>
        <w:separator/>
      </w:r>
    </w:p>
  </w:footnote>
  <w:footnote w:type="continuationSeparator" w:id="0">
    <w:p w14:paraId="76B29A06" w14:textId="77777777" w:rsidR="00AC1166" w:rsidRDefault="00AC1166" w:rsidP="00F1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C2596" w14:textId="77777777" w:rsidR="00687282" w:rsidRDefault="00F167CD" w:rsidP="00CA1160">
    <w:pPr>
      <w:pStyle w:val="Header"/>
      <w:jc w:val="right"/>
      <w:rPr>
        <w:rFonts w:ascii="Arial" w:hAnsi="Arial" w:cs="Arial"/>
      </w:rPr>
    </w:pPr>
    <w:r w:rsidRPr="00CA1160">
      <w:rPr>
        <w:rFonts w:ascii="Arial" w:hAnsi="Arial" w:cs="Arial"/>
        <w:noProof/>
        <w:lang w:val="en-CA" w:eastAsia="en-CA"/>
      </w:rPr>
      <w:drawing>
        <wp:inline distT="0" distB="0" distL="0" distR="0" wp14:anchorId="6690DB1E" wp14:editId="6286C4D0">
          <wp:extent cx="1752600" cy="678426"/>
          <wp:effectExtent l="0" t="0" r="0" b="7620"/>
          <wp:docPr id="9" name="Picture 9" descr="PCR Logo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R Logo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54" cy="682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AC1343" w14:textId="77777777" w:rsidR="00687282" w:rsidRDefault="00AC1166" w:rsidP="00823853">
    <w:pPr>
      <w:pStyle w:val="Header"/>
      <w:jc w:val="center"/>
      <w:rPr>
        <w:rFonts w:ascii="Arial" w:hAnsi="Arial" w:cs="Arial"/>
      </w:rPr>
    </w:pPr>
  </w:p>
  <w:p w14:paraId="2B6BF85D" w14:textId="77777777" w:rsidR="00687282" w:rsidRPr="00687282" w:rsidRDefault="00AC1166" w:rsidP="00687282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8D1"/>
    <w:multiLevelType w:val="hybridMultilevel"/>
    <w:tmpl w:val="1D2456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E481F"/>
    <w:multiLevelType w:val="hybridMultilevel"/>
    <w:tmpl w:val="B82868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30954"/>
    <w:multiLevelType w:val="hybridMultilevel"/>
    <w:tmpl w:val="DE7828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CD"/>
    <w:rsid w:val="00001EE9"/>
    <w:rsid w:val="000139C6"/>
    <w:rsid w:val="00013F73"/>
    <w:rsid w:val="000B584C"/>
    <w:rsid w:val="000F3A66"/>
    <w:rsid w:val="00117512"/>
    <w:rsid w:val="001308CE"/>
    <w:rsid w:val="00181B2D"/>
    <w:rsid w:val="001A6875"/>
    <w:rsid w:val="001E1975"/>
    <w:rsid w:val="001E6201"/>
    <w:rsid w:val="00201362"/>
    <w:rsid w:val="0021268E"/>
    <w:rsid w:val="00232F04"/>
    <w:rsid w:val="00243DD2"/>
    <w:rsid w:val="002513A7"/>
    <w:rsid w:val="00251C7F"/>
    <w:rsid w:val="00253557"/>
    <w:rsid w:val="00284266"/>
    <w:rsid w:val="002E0DEE"/>
    <w:rsid w:val="002E4F87"/>
    <w:rsid w:val="002F2C06"/>
    <w:rsid w:val="002F33AA"/>
    <w:rsid w:val="003015C5"/>
    <w:rsid w:val="003049F3"/>
    <w:rsid w:val="00377FEC"/>
    <w:rsid w:val="003A5091"/>
    <w:rsid w:val="003E1716"/>
    <w:rsid w:val="003F0D83"/>
    <w:rsid w:val="004054B9"/>
    <w:rsid w:val="004831C9"/>
    <w:rsid w:val="00497B07"/>
    <w:rsid w:val="004C7AE0"/>
    <w:rsid w:val="0056672A"/>
    <w:rsid w:val="00580740"/>
    <w:rsid w:val="00587043"/>
    <w:rsid w:val="00612113"/>
    <w:rsid w:val="00684419"/>
    <w:rsid w:val="007537EE"/>
    <w:rsid w:val="00776607"/>
    <w:rsid w:val="00776B55"/>
    <w:rsid w:val="00823853"/>
    <w:rsid w:val="00834F24"/>
    <w:rsid w:val="008568C4"/>
    <w:rsid w:val="008829A1"/>
    <w:rsid w:val="00914F90"/>
    <w:rsid w:val="00916025"/>
    <w:rsid w:val="009463D7"/>
    <w:rsid w:val="0096069D"/>
    <w:rsid w:val="00A31348"/>
    <w:rsid w:val="00A6286B"/>
    <w:rsid w:val="00AC1166"/>
    <w:rsid w:val="00AD5021"/>
    <w:rsid w:val="00B13D3A"/>
    <w:rsid w:val="00B460DA"/>
    <w:rsid w:val="00B86663"/>
    <w:rsid w:val="00BC7DC0"/>
    <w:rsid w:val="00C11F19"/>
    <w:rsid w:val="00C20FD6"/>
    <w:rsid w:val="00C36881"/>
    <w:rsid w:val="00C51910"/>
    <w:rsid w:val="00C76250"/>
    <w:rsid w:val="00C818D1"/>
    <w:rsid w:val="00C83D5B"/>
    <w:rsid w:val="00CD01E1"/>
    <w:rsid w:val="00CF668C"/>
    <w:rsid w:val="00D141FF"/>
    <w:rsid w:val="00D72F29"/>
    <w:rsid w:val="00DC4471"/>
    <w:rsid w:val="00DC7086"/>
    <w:rsid w:val="00E06EA5"/>
    <w:rsid w:val="00E171EA"/>
    <w:rsid w:val="00E20A5A"/>
    <w:rsid w:val="00F07E15"/>
    <w:rsid w:val="00F167CD"/>
    <w:rsid w:val="00F41CE2"/>
    <w:rsid w:val="00F53937"/>
    <w:rsid w:val="00F56FED"/>
    <w:rsid w:val="00F649D2"/>
    <w:rsid w:val="00FA34AF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DC511"/>
  <w15:chartTrackingRefBased/>
  <w15:docId w15:val="{3F93D9C3-DEA8-4F5E-A405-78FF3C8A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7CD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6025"/>
    <w:pPr>
      <w:keepNext/>
      <w:keepLines/>
      <w:pBdr>
        <w:bottom w:val="single" w:sz="8" w:space="0" w:color="DEEAF6"/>
      </w:pBdr>
      <w:spacing w:before="160" w:after="200" w:line="300" w:lineRule="auto"/>
      <w:outlineLvl w:val="0"/>
    </w:pPr>
    <w:rPr>
      <w:rFonts w:ascii="Calibri Light" w:eastAsia="Times New Roman" w:hAnsi="Calibri Light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16025"/>
    <w:rPr>
      <w:rFonts w:ascii="Calibri Light" w:eastAsia="Times New Roman" w:hAnsi="Calibri Light"/>
      <w:sz w:val="36"/>
      <w:szCs w:val="3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F16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7C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6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C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167CD"/>
    <w:pPr>
      <w:ind w:left="720"/>
      <w:contextualSpacing/>
    </w:pPr>
    <w:rPr>
      <w:rFonts w:asciiTheme="minorHAnsi" w:eastAsiaTheme="minorHAnsi" w:hAnsiTheme="minorHAnsi" w:cstheme="minorBidi"/>
      <w:lang w:val="en-CA"/>
    </w:rPr>
  </w:style>
  <w:style w:type="paragraph" w:styleId="NormalWeb">
    <w:name w:val="Normal (Web)"/>
    <w:basedOn w:val="Normal"/>
    <w:uiPriority w:val="99"/>
    <w:semiHidden/>
    <w:unhideWhenUsed/>
    <w:rsid w:val="00F16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2513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13A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3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3AA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3A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AA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F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DefaultParagraphFont"/>
    <w:rsid w:val="002F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tter.com/productcarecan" TargetMode="External"/><Relationship Id="rId13" Type="http://schemas.openxmlformats.org/officeDocument/2006/relationships/hyperlink" Target="https://www.productcare.org/about/blog/how-is-paint-recycled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productcarerecycling" TargetMode="External"/><Relationship Id="rId12" Type="http://schemas.openxmlformats.org/officeDocument/2006/relationships/hyperlink" Target="https://www.youtube.com/watch?v=ci1KtPve4Jo&amp;list=PLfh2OjDNgClbFwjA_x4sXEVXtY-leNOOd&amp;index=2&amp;t=0s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lVrPtZM3FIU&amp;list=PLfh2OjDNgClbFwjA_x4sXEVXtY-leNOOd&amp;index=3&amp;t=4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www.linkedin.com/company/productcarerecyclin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roductcarerecycling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Bushman</dc:creator>
  <cp:keywords/>
  <dc:description/>
  <cp:lastModifiedBy>Samantha Newbery</cp:lastModifiedBy>
  <cp:revision>4</cp:revision>
  <dcterms:created xsi:type="dcterms:W3CDTF">2021-02-05T23:12:00Z</dcterms:created>
  <dcterms:modified xsi:type="dcterms:W3CDTF">2021-02-05T23:41:00Z</dcterms:modified>
</cp:coreProperties>
</file>